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F87E3" w14:textId="77777777" w:rsidR="00D764FE" w:rsidRDefault="00D764FE" w:rsidP="00155339">
      <w:pPr>
        <w:pStyle w:val="Pealkiri"/>
      </w:pPr>
    </w:p>
    <w:p w14:paraId="29733EB3" w14:textId="1A568596"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5A63AB"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[Vali kuupäev]</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(hiliseima digitaalallkirja kuupäev)</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75343E4E" w:rsidR="00B94694" w:rsidRPr="00487EC6" w:rsidRDefault="00155339" w:rsidP="00FA6E84">
      <w:pPr>
        <w:jc w:val="both"/>
        <w:rPr>
          <w:spacing w:val="0"/>
        </w:rPr>
      </w:pPr>
      <w:r w:rsidRPr="00487EC6">
        <w:rPr>
          <w:spacing w:val="0"/>
        </w:rPr>
        <w:br/>
      </w:r>
      <w:r w:rsidR="00B94694" w:rsidRPr="00D764FE">
        <w:rPr>
          <w:spacing w:val="0"/>
        </w:rPr>
        <w:t xml:space="preserve">sõlmisid käesoleva </w:t>
      </w:r>
      <w:r w:rsidR="00B40651" w:rsidRPr="00D764FE">
        <w:rPr>
          <w:spacing w:val="0"/>
        </w:rPr>
        <w:t>töövõtul</w:t>
      </w:r>
      <w:r w:rsidR="00DE11EC" w:rsidRPr="00D764FE">
        <w:rPr>
          <w:spacing w:val="0"/>
        </w:rPr>
        <w:t xml:space="preserve">epingu, </w:t>
      </w:r>
      <w:r w:rsidR="00B94694" w:rsidRPr="00D764FE">
        <w:rPr>
          <w:spacing w:val="0"/>
        </w:rPr>
        <w:t xml:space="preserve">edaspidi </w:t>
      </w:r>
      <w:r w:rsidR="000310AC" w:rsidRPr="00D764FE">
        <w:rPr>
          <w:b/>
          <w:bCs/>
          <w:spacing w:val="0"/>
        </w:rPr>
        <w:t>l</w:t>
      </w:r>
      <w:r w:rsidR="00B94694" w:rsidRPr="00D764FE">
        <w:rPr>
          <w:b/>
          <w:bCs/>
          <w:spacing w:val="0"/>
        </w:rPr>
        <w:t>eping</w:t>
      </w:r>
      <w:r w:rsidR="00DE11EC" w:rsidRPr="00D764FE">
        <w:rPr>
          <w:spacing w:val="0"/>
        </w:rPr>
        <w:t xml:space="preserve">, </w:t>
      </w:r>
      <w:r w:rsidR="0044463B">
        <w:rPr>
          <w:spacing w:val="0"/>
        </w:rPr>
        <w:t>lihthange</w:t>
      </w:r>
      <w:r w:rsidR="003265BD" w:rsidRPr="00D764FE">
        <w:rPr>
          <w:spacing w:val="0"/>
        </w:rPr>
        <w:t xml:space="preserve"> </w:t>
      </w:r>
      <w:r w:rsidR="00BF1C0D" w:rsidRPr="00D764FE">
        <w:rPr>
          <w:spacing w:val="0"/>
        </w:rPr>
        <w:t>„</w:t>
      </w:r>
      <w:r w:rsidR="00D13156" w:rsidRPr="00D764FE">
        <w:t>Valgejärve vaatetorni rekonstrueerimine</w:t>
      </w:r>
      <w:r w:rsidR="0008439E" w:rsidRPr="00D764FE">
        <w:rPr>
          <w:spacing w:val="0"/>
        </w:rPr>
        <w:t xml:space="preserve">“ </w:t>
      </w:r>
      <w:r w:rsidR="003265BD" w:rsidRPr="00D764FE">
        <w:rPr>
          <w:spacing w:val="0"/>
        </w:rPr>
        <w:t>(DHS</w:t>
      </w:r>
      <w:r w:rsidR="001950D6" w:rsidRPr="00D764FE">
        <w:rPr>
          <w:spacing w:val="0"/>
        </w:rPr>
        <w:t xml:space="preserve"> nr 1-47</w:t>
      </w:r>
      <w:r w:rsidR="00310542" w:rsidRPr="00D764FE">
        <w:rPr>
          <w:spacing w:val="0"/>
        </w:rPr>
        <w:t>/</w:t>
      </w:r>
      <w:r w:rsidR="00D764FE" w:rsidRPr="00D764FE">
        <w:rPr>
          <w:spacing w:val="0"/>
        </w:rPr>
        <w:t>2913</w:t>
      </w:r>
      <w:r w:rsidR="003265BD" w:rsidRPr="00D764FE">
        <w:rPr>
          <w:spacing w:val="0"/>
        </w:rPr>
        <w:t>,</w:t>
      </w:r>
      <w:r w:rsidR="001950D6" w:rsidRPr="00D764FE">
        <w:rPr>
          <w:spacing w:val="0"/>
        </w:rPr>
        <w:t xml:space="preserve"> (viitenumber </w:t>
      </w:r>
      <w:r w:rsidR="00D764FE" w:rsidRPr="00D764FE">
        <w:rPr>
          <w:spacing w:val="0"/>
          <w:lang w:val="en-AU"/>
        </w:rPr>
        <w:t>269574</w:t>
      </w:r>
      <w:r w:rsidR="001950D6" w:rsidRPr="00D764FE">
        <w:rPr>
          <w:spacing w:val="0"/>
        </w:rPr>
        <w:t xml:space="preserve">) tulemusena </w:t>
      </w:r>
      <w:r w:rsidR="00B94694" w:rsidRPr="00D764FE">
        <w:rPr>
          <w:spacing w:val="0"/>
        </w:rPr>
        <w:t>all</w:t>
      </w:r>
      <w:r w:rsidR="008D247D" w:rsidRPr="00D764FE">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77777777"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DE11EC" w:rsidRPr="00554433">
        <w:rPr>
          <w:spacing w:val="0"/>
        </w:rPr>
        <w:fldChar w:fldCharType="begin"/>
      </w:r>
      <w:r w:rsidR="00DE11EC" w:rsidRPr="00554433">
        <w:rPr>
          <w:spacing w:val="0"/>
        </w:rPr>
        <w:instrText xml:space="preserve"> MACROBUTTON  AcceptAllChangesInDoc [Sisesta maakond]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vald]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asula]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aadress] </w:instrText>
      </w:r>
      <w:r w:rsidR="00DE11EC" w:rsidRPr="00554433">
        <w:rPr>
          <w:spacing w:val="0"/>
        </w:rPr>
        <w:fldChar w:fldCharType="end"/>
      </w:r>
      <w:r w:rsidR="00DD3F45" w:rsidRPr="00554433">
        <w:rPr>
          <w:spacing w:val="0"/>
        </w:rPr>
        <w:t xml:space="preserve">kinnistu number </w:t>
      </w:r>
      <w:r w:rsidR="00DE11EC" w:rsidRPr="00554433">
        <w:rPr>
          <w:spacing w:val="0"/>
        </w:rPr>
        <w:fldChar w:fldCharType="begin"/>
      </w:r>
      <w:r w:rsidR="00DE11EC" w:rsidRPr="00554433">
        <w:rPr>
          <w:spacing w:val="0"/>
        </w:rPr>
        <w:instrText xml:space="preserve"> MACROBUTTON  AcceptAllChangesInDoc [Sisesta kinnistu number] </w:instrText>
      </w:r>
      <w:r w:rsidR="00DE11EC" w:rsidRPr="00554433">
        <w:rPr>
          <w:spacing w:val="0"/>
        </w:rPr>
        <w:fldChar w:fldCharType="end"/>
      </w:r>
      <w:r w:rsidR="00C002C5" w:rsidRPr="00554433">
        <w:rPr>
          <w:spacing w:val="0"/>
        </w:rPr>
        <w:t xml:space="preserve">asuva </w:t>
      </w:r>
      <w:r w:rsidR="00082415" w:rsidRPr="00554433">
        <w:rPr>
          <w:spacing w:val="0"/>
        </w:rPr>
        <w:fldChar w:fldCharType="begin"/>
      </w:r>
      <w:r w:rsidR="00082415" w:rsidRPr="00554433">
        <w:rPr>
          <w:spacing w:val="0"/>
        </w:rPr>
        <w:instrText xml:space="preserve"> MACROBUTTON  AcceptAllChangesInDo</w:instrText>
      </w:r>
      <w:r w:rsidR="00155339" w:rsidRPr="00554433">
        <w:rPr>
          <w:spacing w:val="0"/>
        </w:rPr>
        <w:instrText>cAndStopTracking [Sisesta objekti nimi]</w:instrText>
      </w:r>
      <w:r w:rsidR="00082415" w:rsidRPr="00554433">
        <w:rPr>
          <w:spacing w:val="0"/>
        </w:rPr>
        <w:fldChar w:fldCharType="end"/>
      </w:r>
      <w:r w:rsidRPr="00554433">
        <w:rPr>
          <w:spacing w:val="0"/>
        </w:rPr>
        <w:t xml:space="preserve"> </w:t>
      </w:r>
      <w:r w:rsidR="007A2FCE" w:rsidRPr="00554433">
        <w:rPr>
          <w:spacing w:val="0"/>
        </w:rPr>
        <w:t>(</w:t>
      </w:r>
      <w:r w:rsidR="00C002C5" w:rsidRPr="00554433">
        <w:rPr>
          <w:spacing w:val="0"/>
        </w:rPr>
        <w:t>riigi kinnisvararegistri objekti kood</w:t>
      </w:r>
      <w:r w:rsidR="009109EE"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kood]</w:instrText>
      </w:r>
      <w:r w:rsidR="002171BB" w:rsidRPr="00554433">
        <w:rPr>
          <w:spacing w:val="0"/>
        </w:rPr>
        <w:fldChar w:fldCharType="end"/>
      </w:r>
      <w:r w:rsidR="0013298D" w:rsidRPr="00554433">
        <w:rPr>
          <w:spacing w:val="0"/>
        </w:rPr>
        <w:t xml:space="preserve"> </w:t>
      </w:r>
      <w:r w:rsidR="009D178B" w:rsidRPr="00554433">
        <w:rPr>
          <w:spacing w:val="0"/>
        </w:rPr>
        <w:t>ja</w:t>
      </w:r>
      <w:r w:rsidR="0013298D" w:rsidRPr="00554433">
        <w:rPr>
          <w:spacing w:val="0"/>
        </w:rPr>
        <w:t xml:space="preserve"> nim</w:t>
      </w:r>
      <w:r w:rsidR="009D178B" w:rsidRPr="00554433">
        <w:rPr>
          <w:spacing w:val="0"/>
        </w:rPr>
        <w:t>i</w:t>
      </w:r>
      <w:r w:rsidR="0013298D"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nimetus kinnivararegistris]</w:instrText>
      </w:r>
      <w:r w:rsidR="002171BB" w:rsidRPr="00554433">
        <w:rPr>
          <w:spacing w:val="0"/>
        </w:rPr>
        <w:fldChar w:fldCharType="end"/>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4678BA56" w:rsidR="00DE11EC" w:rsidRDefault="00DE11EC" w:rsidP="008627D6">
      <w:pPr>
        <w:jc w:val="both"/>
        <w:rPr>
          <w:spacing w:val="0"/>
        </w:rPr>
      </w:pPr>
    </w:p>
    <w:p w14:paraId="209150CF" w14:textId="77777777" w:rsidR="00D764FE" w:rsidRPr="00487EC6" w:rsidRDefault="00D764FE"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muinsuskaitselised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lastRenderedPageBreak/>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1795235F" w:rsidR="00687AAF" w:rsidRDefault="00687AAF" w:rsidP="00687AAF">
      <w:pPr>
        <w:pStyle w:val="Loendilik"/>
        <w:ind w:left="576"/>
        <w:jc w:val="both"/>
        <w:rPr>
          <w:spacing w:val="0"/>
        </w:rPr>
      </w:pPr>
    </w:p>
    <w:p w14:paraId="4F7A9F1F" w14:textId="77777777" w:rsidR="00D764FE" w:rsidRPr="006925D6" w:rsidRDefault="00D764FE"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7B4E8A59" w:rsidR="00543444"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00676BC1">
        <w:rPr>
          <w:spacing w:val="0"/>
        </w:rPr>
        <w:t xml:space="preserve"> </w:t>
      </w:r>
      <w:r w:rsidRPr="00E3404B">
        <w:rPr>
          <w:spacing w:val="0"/>
        </w:rPr>
        <w:t xml:space="preserve"> </w:t>
      </w:r>
      <w:sdt>
        <w:sdtPr>
          <w:rPr>
            <w:spacing w:val="0"/>
          </w:rPr>
          <w:id w:val="61070318"/>
          <w:placeholder>
            <w:docPart w:val="B0CC20E456EC40339715C603D2BA7B2C"/>
          </w:placeholder>
          <w:date>
            <w:dateFormat w:val="d.MM.yyyy"/>
            <w:lid w:val="et-EE"/>
            <w:storeMappedDataAs w:val="dateTime"/>
            <w:calendar w:val="gregorian"/>
          </w:date>
        </w:sdtPr>
        <w:sdtEndPr/>
        <w:sdtContent>
          <w:r w:rsidR="0020776E" w:rsidRPr="00850780">
            <w:rPr>
              <w:spacing w:val="0"/>
            </w:rPr>
            <w:t>Vali kuupäev]</w:t>
          </w:r>
          <w:r w:rsidR="0020776E">
            <w:rPr>
              <w:spacing w:val="0"/>
            </w:rPr>
            <w:t xml:space="preserve"> </w:t>
          </w:r>
        </w:sdtContent>
      </w:sdt>
      <w:r w:rsidR="00580820" w:rsidRPr="00E3404B">
        <w:rPr>
          <w:spacing w:val="0"/>
        </w:rPr>
        <w:t>.</w:t>
      </w:r>
    </w:p>
    <w:p w14:paraId="0F1E7BC2" w14:textId="1795A6BD" w:rsidR="007A7FC7" w:rsidRPr="00554433" w:rsidRDefault="007A7FC7" w:rsidP="008627D6">
      <w:pPr>
        <w:pStyle w:val="Loendilik"/>
        <w:numPr>
          <w:ilvl w:val="1"/>
          <w:numId w:val="33"/>
        </w:numPr>
        <w:jc w:val="both"/>
        <w:rPr>
          <w:spacing w:val="0"/>
        </w:rPr>
      </w:pPr>
      <w:r>
        <w:t xml:space="preserve">Lepingu kehtivuse tähtaeg on </w:t>
      </w:r>
      <w:sdt>
        <w:sdtPr>
          <w:rPr>
            <w:spacing w:val="0"/>
          </w:rPr>
          <w:id w:val="-1589923654"/>
          <w:placeholder>
            <w:docPart w:val="32717F316FD94FE2B581FB0EBBD23EC5"/>
          </w:placeholder>
          <w:date>
            <w:dateFormat w:val="d.MM.yyyy"/>
            <w:lid w:val="et-EE"/>
            <w:storeMappedDataAs w:val="dateTime"/>
            <w:calendar w:val="gregorian"/>
          </w:date>
        </w:sdtPr>
        <w:sdtEndPr/>
        <w:sdtContent>
          <w:r w:rsidRPr="00850780">
            <w:rPr>
              <w:spacing w:val="0"/>
            </w:rPr>
            <w:t>Vali kuupäev]</w:t>
          </w:r>
          <w:r>
            <w:rPr>
              <w:spacing w:val="0"/>
            </w:rPr>
            <w:t xml:space="preserve"> </w:t>
          </w:r>
        </w:sdtContent>
      </w:sdt>
      <w:r w:rsidRPr="00E3404B">
        <w:rPr>
          <w:spacing w:val="0"/>
        </w:rPr>
        <w:t>.</w:t>
      </w:r>
    </w:p>
    <w:p w14:paraId="6835EBF7" w14:textId="542FF227" w:rsidR="000B213D" w:rsidRDefault="000B213D" w:rsidP="008627D6">
      <w:pPr>
        <w:jc w:val="both"/>
        <w:rPr>
          <w:spacing w:val="0"/>
        </w:rPr>
      </w:pPr>
    </w:p>
    <w:p w14:paraId="4E6999E9" w14:textId="77777777" w:rsidR="00D764FE" w:rsidRPr="00487EC6" w:rsidRDefault="00D764FE"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tööde üldmaksumus</w:t>
      </w:r>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üldmaksumus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Tööde üldmaksumusele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Tööde üldmaksumus</w:t>
      </w:r>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30C60CB3" w:rsidR="000B213D" w:rsidRDefault="000B213D" w:rsidP="008627D6">
      <w:pPr>
        <w:jc w:val="both"/>
        <w:rPr>
          <w:spacing w:val="0"/>
        </w:rPr>
      </w:pPr>
    </w:p>
    <w:p w14:paraId="38E1F65C" w14:textId="77777777" w:rsidR="00D764FE" w:rsidRPr="00554433" w:rsidRDefault="00D764FE"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w:t>
      </w:r>
      <w:r w:rsidRPr="00FF59A2">
        <w:rPr>
          <w:spacing w:val="0"/>
        </w:rPr>
        <w:lastRenderedPageBreak/>
        <w:t xml:space="preserve">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r w:rsidRPr="00FF59A2">
        <w:rPr>
          <w:spacing w:val="0"/>
        </w:rPr>
        <w:t xml:space="preserve">üldmaksumust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üldmaksumuse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 xml:space="preserve">hitustööde alustamisel. </w:t>
      </w:r>
      <w:r w:rsidRPr="00554433">
        <w:rPr>
          <w:spacing w:val="0"/>
        </w:rPr>
        <w:lastRenderedPageBreak/>
        <w:t>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38FD8A5D"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0BBD0526" w:rsidR="00F43A05" w:rsidRDefault="00F43A05" w:rsidP="008627D6">
      <w:pPr>
        <w:jc w:val="both"/>
        <w:rPr>
          <w:spacing w:val="0"/>
        </w:rPr>
      </w:pPr>
    </w:p>
    <w:p w14:paraId="6D7B47F6" w14:textId="0CE99FD5" w:rsidR="00D764FE" w:rsidRDefault="00D764FE" w:rsidP="008627D6">
      <w:pPr>
        <w:jc w:val="both"/>
        <w:rPr>
          <w:spacing w:val="0"/>
        </w:rPr>
      </w:pPr>
    </w:p>
    <w:p w14:paraId="79A555F0" w14:textId="7D72B184" w:rsidR="005A63AB" w:rsidRDefault="005A63AB" w:rsidP="008627D6">
      <w:pPr>
        <w:jc w:val="both"/>
        <w:rPr>
          <w:spacing w:val="0"/>
        </w:rPr>
      </w:pPr>
    </w:p>
    <w:p w14:paraId="3410FED4" w14:textId="77777777" w:rsidR="005A63AB" w:rsidRDefault="005A63AB" w:rsidP="008627D6">
      <w:pPr>
        <w:jc w:val="both"/>
        <w:rPr>
          <w:spacing w:val="0"/>
        </w:rPr>
      </w:pPr>
      <w:bookmarkStart w:id="0" w:name="_GoBack"/>
      <w:bookmarkEnd w:id="0"/>
    </w:p>
    <w:p w14:paraId="2AB27E94" w14:textId="77777777" w:rsidR="00D764FE" w:rsidRPr="00487EC6" w:rsidRDefault="00D764FE"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lastRenderedPageBreak/>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41393571" w:rsidR="00B44CC4" w:rsidRDefault="00B44CC4" w:rsidP="008627D6">
      <w:pPr>
        <w:jc w:val="both"/>
        <w:rPr>
          <w:spacing w:val="0"/>
        </w:rPr>
      </w:pPr>
    </w:p>
    <w:p w14:paraId="4AC40997" w14:textId="77777777" w:rsidR="00D764FE" w:rsidRPr="00487EC6" w:rsidRDefault="00D764FE"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üldmaksumuse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01D61592" w:rsidR="00F43A05" w:rsidRDefault="00F43A05" w:rsidP="008627D6">
      <w:pPr>
        <w:jc w:val="both"/>
        <w:rPr>
          <w:spacing w:val="0"/>
        </w:rPr>
      </w:pPr>
    </w:p>
    <w:p w14:paraId="0D063AB0" w14:textId="77777777" w:rsidR="00D764FE" w:rsidRPr="00487EC6" w:rsidRDefault="00D764FE"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69BA95CB" w:rsidR="00554433" w:rsidRDefault="00554433" w:rsidP="008627D6">
      <w:pPr>
        <w:pStyle w:val="Loendilik"/>
        <w:ind w:left="432"/>
        <w:jc w:val="both"/>
        <w:rPr>
          <w:spacing w:val="0"/>
        </w:rPr>
      </w:pPr>
    </w:p>
    <w:p w14:paraId="36117A24" w14:textId="77777777" w:rsidR="00D764FE" w:rsidRPr="00554433" w:rsidRDefault="00D764FE"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w:t>
      </w:r>
      <w:r w:rsidRPr="00554433">
        <w:rPr>
          <w:spacing w:val="0"/>
        </w:rPr>
        <w:lastRenderedPageBreak/>
        <w:t xml:space="preserve">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üleandmata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ellija esindaja soovi korral omal kulul avama üleandmata kaetud tööd.</w:t>
      </w:r>
      <w:r w:rsidR="003D7D70" w:rsidRPr="00554433">
        <w:rPr>
          <w:spacing w:val="0"/>
        </w:rPr>
        <w:t xml:space="preserve"> Töövõtja kannab sel juhul kõik kaetud tööde avamise ning puuduste ilmnemisel ka tööde parandamisega kaasnevad kulud.</w:t>
      </w:r>
    </w:p>
    <w:p w14:paraId="4E3B588A" w14:textId="4FE3ACD6" w:rsidR="00B44CC4" w:rsidRDefault="00B44CC4" w:rsidP="008627D6">
      <w:pPr>
        <w:jc w:val="both"/>
        <w:rPr>
          <w:spacing w:val="0"/>
        </w:rPr>
      </w:pPr>
    </w:p>
    <w:p w14:paraId="6C6A7C8F" w14:textId="77777777" w:rsidR="00D764FE" w:rsidRPr="00487EC6" w:rsidRDefault="00D764FE"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2CC754DF" w:rsidR="00682E09" w:rsidRDefault="00682E09" w:rsidP="008627D6">
      <w:pPr>
        <w:jc w:val="both"/>
        <w:rPr>
          <w:spacing w:val="0"/>
        </w:rPr>
      </w:pPr>
    </w:p>
    <w:p w14:paraId="760FC76D" w14:textId="77777777" w:rsidR="00D764FE" w:rsidRPr="00487EC6" w:rsidRDefault="00D764FE"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5DFF1F07" w:rsidR="001515C2" w:rsidRPr="00554433" w:rsidRDefault="009C4ED0" w:rsidP="008627D6">
      <w:pPr>
        <w:pStyle w:val="Loendilik"/>
        <w:numPr>
          <w:ilvl w:val="1"/>
          <w:numId w:val="33"/>
        </w:numPr>
        <w:jc w:val="both"/>
        <w:rPr>
          <w:spacing w:val="0"/>
        </w:rPr>
      </w:pPr>
      <w:r w:rsidRPr="00554433">
        <w:rPr>
          <w:spacing w:val="0"/>
        </w:rPr>
        <w:t>Viimane makse, mis ei tohi olla väiksem kui 10 (kümme) % lepingu hinnast, sooritatakse töövõtjale 3 (kolme) tööpäeva jooksul peale ehituso</w:t>
      </w:r>
      <w:r>
        <w:rPr>
          <w:spacing w:val="0"/>
        </w:rPr>
        <w:t>bjektile kasutusloa/kasutusteatis esitamist kohalikule omavalitsusele</w:t>
      </w:r>
      <w:r w:rsidRPr="00554433">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E-arveldaja, mis asub ettevõtjaportaalis https://www.rik.ee/et/e-arveldaja.</w:t>
      </w:r>
    </w:p>
    <w:p w14:paraId="020C0BC9" w14:textId="2505E5EB" w:rsidR="00926027" w:rsidRDefault="00926027" w:rsidP="008627D6">
      <w:pPr>
        <w:jc w:val="both"/>
        <w:rPr>
          <w:spacing w:val="0"/>
        </w:rPr>
      </w:pPr>
    </w:p>
    <w:p w14:paraId="6E523EC3" w14:textId="77777777" w:rsidR="00D764FE" w:rsidRPr="00487EC6" w:rsidRDefault="00D764FE"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lastRenderedPageBreak/>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6BE2ED54" w:rsidR="00926027" w:rsidRDefault="00926027" w:rsidP="008627D6">
      <w:pPr>
        <w:jc w:val="both"/>
        <w:rPr>
          <w:spacing w:val="0"/>
        </w:rPr>
      </w:pPr>
    </w:p>
    <w:p w14:paraId="7BB79A6F" w14:textId="77777777" w:rsidR="00D764FE" w:rsidRPr="00487EC6" w:rsidRDefault="00D764FE"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oendilik"/>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üldmaksumusest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32E0B668" w:rsidR="00926027" w:rsidRDefault="00926027" w:rsidP="008627D6">
      <w:pPr>
        <w:jc w:val="both"/>
        <w:rPr>
          <w:spacing w:val="0"/>
        </w:rPr>
      </w:pPr>
    </w:p>
    <w:p w14:paraId="71C28D05" w14:textId="77777777" w:rsidR="00D764FE" w:rsidRPr="00487EC6" w:rsidRDefault="00D764FE"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lastRenderedPageBreak/>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6225F507" w14:textId="2D3ED406" w:rsidR="00323196" w:rsidRPr="00D764FE"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3518B8D5" w:rsidR="00356DA0" w:rsidRDefault="00356DA0" w:rsidP="00A9606E">
      <w:pPr>
        <w:jc w:val="both"/>
        <w:rPr>
          <w:spacing w:val="0"/>
        </w:rPr>
      </w:pPr>
    </w:p>
    <w:p w14:paraId="10779F78" w14:textId="77777777" w:rsidR="00D764FE" w:rsidRPr="00A9606E" w:rsidRDefault="00D764FE"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E-kirja teel edastatud teated peetakse kättesaaduks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6B2A65E7" w:rsidR="005A5F0E" w:rsidRDefault="005A5F0E" w:rsidP="008627D6">
      <w:pPr>
        <w:jc w:val="both"/>
        <w:rPr>
          <w:spacing w:val="0"/>
        </w:rPr>
      </w:pPr>
    </w:p>
    <w:p w14:paraId="5494356B" w14:textId="77777777" w:rsidR="00D764FE" w:rsidRPr="00554433" w:rsidRDefault="00D764F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141D1CBE" w:rsidR="005A5F0E" w:rsidRDefault="005A5F0E" w:rsidP="008627D6">
      <w:pPr>
        <w:jc w:val="both"/>
        <w:rPr>
          <w:spacing w:val="0"/>
        </w:rPr>
      </w:pPr>
    </w:p>
    <w:p w14:paraId="3BE452A8" w14:textId="77777777" w:rsidR="00D764FE" w:rsidRPr="00487EC6" w:rsidRDefault="00D764F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lastRenderedPageBreak/>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5A63AB"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50A287CD" w:rsidR="00561311" w:rsidRDefault="0061608A" w:rsidP="00155339">
            <w:pPr>
              <w:tabs>
                <w:tab w:val="left" w:pos="4320"/>
              </w:tabs>
              <w:jc w:val="both"/>
              <w:rPr>
                <w:spacing w:val="0"/>
              </w:rPr>
            </w:pPr>
            <w:r>
              <w:rPr>
                <w:spacing w:val="0"/>
              </w:rPr>
              <w:t xml:space="preserve">Mõisa/3, </w:t>
            </w:r>
            <w:r w:rsidR="0046327F">
              <w:rPr>
                <w:spacing w:val="0"/>
              </w:rPr>
              <w:t>Sagadi</w:t>
            </w:r>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5A63AB"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5A63AB"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11"/>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9B0D4" w14:textId="77777777" w:rsidR="00240493" w:rsidRDefault="00240493">
      <w:r>
        <w:separator/>
      </w:r>
    </w:p>
  </w:endnote>
  <w:endnote w:type="continuationSeparator" w:id="0">
    <w:p w14:paraId="4578F7E1" w14:textId="77777777" w:rsidR="00240493" w:rsidRDefault="00240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CE313" w14:textId="77777777" w:rsidR="00240493" w:rsidRDefault="00240493">
      <w:r>
        <w:separator/>
      </w:r>
    </w:p>
  </w:footnote>
  <w:footnote w:type="continuationSeparator" w:id="0">
    <w:p w14:paraId="56E79E74" w14:textId="77777777" w:rsidR="00240493" w:rsidRDefault="00240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59B20C61" w:rsidR="0020776E" w:rsidRDefault="0020776E">
        <w:pPr>
          <w:pStyle w:val="Pis"/>
          <w:jc w:val="center"/>
        </w:pPr>
        <w:r>
          <w:fldChar w:fldCharType="begin"/>
        </w:r>
        <w:r>
          <w:instrText>PAGE   \* MERGEFORMAT</w:instrText>
        </w:r>
        <w:r>
          <w:fldChar w:fldCharType="separate"/>
        </w:r>
        <w:r w:rsidR="005A63AB">
          <w:rPr>
            <w:noProof/>
          </w:rPr>
          <w:t>4</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982F" w14:textId="3B839F3D" w:rsidR="0020776E" w:rsidRDefault="0020776E">
    <w:pPr>
      <w:pStyle w:val="Pis"/>
      <w:rPr>
        <w:b/>
      </w:rPr>
    </w:pPr>
    <w:r w:rsidRPr="00E70F10">
      <w:rPr>
        <w:b/>
      </w:rPr>
      <w:t>HANKELEPINGU VORM</w:t>
    </w:r>
    <w:r>
      <w:rPr>
        <w:b/>
      </w:rPr>
      <w:tab/>
    </w:r>
    <w:r>
      <w:rPr>
        <w:b/>
      </w:rPr>
      <w:tab/>
      <w:t>Hankedokumentide lisa 1</w:t>
    </w:r>
  </w:p>
  <w:p w14:paraId="6FDEF6A5" w14:textId="60D16219" w:rsidR="0020776E" w:rsidRPr="00D13156" w:rsidRDefault="00D13156" w:rsidP="00553153">
    <w:pPr>
      <w:pStyle w:val="Pis"/>
      <w:rPr>
        <w:i/>
      </w:rPr>
    </w:pPr>
    <w:r w:rsidRPr="00D13156">
      <w:rPr>
        <w:i/>
      </w:rPr>
      <w:t>Valgejärve vaatetorni rekonstrueerimine</w:t>
    </w:r>
  </w:p>
  <w:p w14:paraId="19E0B07A" w14:textId="18E60031" w:rsidR="0020776E" w:rsidRDefault="0020776E" w:rsidP="00553153">
    <w:pPr>
      <w:pStyle w:val="Pis"/>
      <w:rPr>
        <w:b/>
      </w:rPr>
    </w:pPr>
  </w:p>
  <w:p w14:paraId="2EF08641" w14:textId="77777777" w:rsidR="0020776E" w:rsidRPr="00E70F10" w:rsidRDefault="0020776E" w:rsidP="00553153">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8"/>
  </w:num>
  <w:num w:numId="5">
    <w:abstractNumId w:val="19"/>
  </w:num>
  <w:num w:numId="6">
    <w:abstractNumId w:val="25"/>
  </w:num>
  <w:num w:numId="7">
    <w:abstractNumId w:val="15"/>
  </w:num>
  <w:num w:numId="8">
    <w:abstractNumId w:val="0"/>
  </w:num>
  <w:num w:numId="9">
    <w:abstractNumId w:val="22"/>
  </w:num>
  <w:num w:numId="10">
    <w:abstractNumId w:val="7"/>
  </w:num>
  <w:num w:numId="11">
    <w:abstractNumId w:val="31"/>
  </w:num>
  <w:num w:numId="12">
    <w:abstractNumId w:val="16"/>
  </w:num>
  <w:num w:numId="13">
    <w:abstractNumId w:val="11"/>
  </w:num>
  <w:num w:numId="14">
    <w:abstractNumId w:val="30"/>
  </w:num>
  <w:num w:numId="15">
    <w:abstractNumId w:val="27"/>
  </w:num>
  <w:num w:numId="16">
    <w:abstractNumId w:val="12"/>
  </w:num>
  <w:num w:numId="17">
    <w:abstractNumId w:val="4"/>
  </w:num>
  <w:num w:numId="18">
    <w:abstractNumId w:val="20"/>
  </w:num>
  <w:num w:numId="19">
    <w:abstractNumId w:val="14"/>
  </w:num>
  <w:num w:numId="20">
    <w:abstractNumId w:val="29"/>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6"/>
  </w:num>
  <w:num w:numId="29">
    <w:abstractNumId w:val="13"/>
  </w:num>
  <w:num w:numId="30">
    <w:abstractNumId w:val="8"/>
  </w:num>
  <w:num w:numId="31">
    <w:abstractNumId w:val="3"/>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7111D"/>
    <w:rsid w:val="0007601E"/>
    <w:rsid w:val="00082415"/>
    <w:rsid w:val="000826CB"/>
    <w:rsid w:val="00083543"/>
    <w:rsid w:val="0008439E"/>
    <w:rsid w:val="00084BA6"/>
    <w:rsid w:val="00085556"/>
    <w:rsid w:val="00086A22"/>
    <w:rsid w:val="00086B2D"/>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0776E"/>
    <w:rsid w:val="002171BB"/>
    <w:rsid w:val="00226FE0"/>
    <w:rsid w:val="00240493"/>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10542"/>
    <w:rsid w:val="00323196"/>
    <w:rsid w:val="003238B6"/>
    <w:rsid w:val="003265BD"/>
    <w:rsid w:val="003313EF"/>
    <w:rsid w:val="00333E02"/>
    <w:rsid w:val="00334246"/>
    <w:rsid w:val="00335638"/>
    <w:rsid w:val="00337F97"/>
    <w:rsid w:val="0034005B"/>
    <w:rsid w:val="00343EBA"/>
    <w:rsid w:val="0034767B"/>
    <w:rsid w:val="00356DA0"/>
    <w:rsid w:val="00357644"/>
    <w:rsid w:val="003576E1"/>
    <w:rsid w:val="00366B39"/>
    <w:rsid w:val="00366B8F"/>
    <w:rsid w:val="003706B3"/>
    <w:rsid w:val="00370EBA"/>
    <w:rsid w:val="00394B2F"/>
    <w:rsid w:val="003D2132"/>
    <w:rsid w:val="003D2F9D"/>
    <w:rsid w:val="003D7D70"/>
    <w:rsid w:val="003F68D6"/>
    <w:rsid w:val="0040040D"/>
    <w:rsid w:val="00407EB4"/>
    <w:rsid w:val="00413C7B"/>
    <w:rsid w:val="00425102"/>
    <w:rsid w:val="004255B8"/>
    <w:rsid w:val="00427B5B"/>
    <w:rsid w:val="0043036B"/>
    <w:rsid w:val="00431854"/>
    <w:rsid w:val="0044463B"/>
    <w:rsid w:val="0045429A"/>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47C65"/>
    <w:rsid w:val="005523BA"/>
    <w:rsid w:val="00552BE9"/>
    <w:rsid w:val="00553153"/>
    <w:rsid w:val="00554433"/>
    <w:rsid w:val="00561311"/>
    <w:rsid w:val="00564B84"/>
    <w:rsid w:val="005674A0"/>
    <w:rsid w:val="00580820"/>
    <w:rsid w:val="00581B92"/>
    <w:rsid w:val="00584E25"/>
    <w:rsid w:val="00587ED9"/>
    <w:rsid w:val="00597C4F"/>
    <w:rsid w:val="005A3A33"/>
    <w:rsid w:val="005A5F0E"/>
    <w:rsid w:val="005A63AB"/>
    <w:rsid w:val="005B2378"/>
    <w:rsid w:val="005B6CCC"/>
    <w:rsid w:val="005B7BA9"/>
    <w:rsid w:val="005C0D61"/>
    <w:rsid w:val="005C164A"/>
    <w:rsid w:val="005D4A5A"/>
    <w:rsid w:val="005D75BC"/>
    <w:rsid w:val="005E2123"/>
    <w:rsid w:val="005F0DD5"/>
    <w:rsid w:val="005F32F1"/>
    <w:rsid w:val="006034AC"/>
    <w:rsid w:val="00605DC9"/>
    <w:rsid w:val="00610B3B"/>
    <w:rsid w:val="0061608A"/>
    <w:rsid w:val="006302B5"/>
    <w:rsid w:val="00641EBD"/>
    <w:rsid w:val="00644EEE"/>
    <w:rsid w:val="00653E92"/>
    <w:rsid w:val="00657374"/>
    <w:rsid w:val="006656D7"/>
    <w:rsid w:val="00666B60"/>
    <w:rsid w:val="00667683"/>
    <w:rsid w:val="00675252"/>
    <w:rsid w:val="00676BC1"/>
    <w:rsid w:val="00680884"/>
    <w:rsid w:val="00682E09"/>
    <w:rsid w:val="00687AAF"/>
    <w:rsid w:val="006925D6"/>
    <w:rsid w:val="006D2CFA"/>
    <w:rsid w:val="006D5CD2"/>
    <w:rsid w:val="006E493A"/>
    <w:rsid w:val="006F36C4"/>
    <w:rsid w:val="00701A6A"/>
    <w:rsid w:val="00713428"/>
    <w:rsid w:val="00727DC2"/>
    <w:rsid w:val="00740B81"/>
    <w:rsid w:val="00742BF5"/>
    <w:rsid w:val="00747DAF"/>
    <w:rsid w:val="00764277"/>
    <w:rsid w:val="007660CE"/>
    <w:rsid w:val="007741C1"/>
    <w:rsid w:val="00780F2A"/>
    <w:rsid w:val="0079313F"/>
    <w:rsid w:val="007A139E"/>
    <w:rsid w:val="007A2FCE"/>
    <w:rsid w:val="007A541D"/>
    <w:rsid w:val="007A7FC7"/>
    <w:rsid w:val="007D5605"/>
    <w:rsid w:val="0080599F"/>
    <w:rsid w:val="00810573"/>
    <w:rsid w:val="008145C3"/>
    <w:rsid w:val="00817E41"/>
    <w:rsid w:val="008235A5"/>
    <w:rsid w:val="008319DC"/>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54F57"/>
    <w:rsid w:val="009603AB"/>
    <w:rsid w:val="009620E2"/>
    <w:rsid w:val="00964A6F"/>
    <w:rsid w:val="0096739E"/>
    <w:rsid w:val="009735BF"/>
    <w:rsid w:val="0099427C"/>
    <w:rsid w:val="009B1A47"/>
    <w:rsid w:val="009B79B9"/>
    <w:rsid w:val="009C4B94"/>
    <w:rsid w:val="009C4ED0"/>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24D7"/>
    <w:rsid w:val="00A24BB4"/>
    <w:rsid w:val="00A32BFA"/>
    <w:rsid w:val="00A40C55"/>
    <w:rsid w:val="00A4356D"/>
    <w:rsid w:val="00A5157A"/>
    <w:rsid w:val="00A53A0D"/>
    <w:rsid w:val="00A74D30"/>
    <w:rsid w:val="00A834E8"/>
    <w:rsid w:val="00A95CB9"/>
    <w:rsid w:val="00A9606E"/>
    <w:rsid w:val="00AC4F61"/>
    <w:rsid w:val="00AC5E3D"/>
    <w:rsid w:val="00AE4FB5"/>
    <w:rsid w:val="00AF38E6"/>
    <w:rsid w:val="00AF7594"/>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753E"/>
    <w:rsid w:val="00BD020B"/>
    <w:rsid w:val="00BD3B59"/>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71691"/>
    <w:rsid w:val="00C83EF3"/>
    <w:rsid w:val="00C86E0A"/>
    <w:rsid w:val="00CA1F35"/>
    <w:rsid w:val="00CA2B5D"/>
    <w:rsid w:val="00CA7555"/>
    <w:rsid w:val="00CB0E41"/>
    <w:rsid w:val="00CC0DD2"/>
    <w:rsid w:val="00CC3F43"/>
    <w:rsid w:val="00CE0335"/>
    <w:rsid w:val="00CF2C51"/>
    <w:rsid w:val="00CF2D96"/>
    <w:rsid w:val="00D13156"/>
    <w:rsid w:val="00D135D3"/>
    <w:rsid w:val="00D21B88"/>
    <w:rsid w:val="00D256FE"/>
    <w:rsid w:val="00D353D2"/>
    <w:rsid w:val="00D35EDF"/>
    <w:rsid w:val="00D56821"/>
    <w:rsid w:val="00D63E89"/>
    <w:rsid w:val="00D64E88"/>
    <w:rsid w:val="00D708C2"/>
    <w:rsid w:val="00D764FE"/>
    <w:rsid w:val="00D84DA4"/>
    <w:rsid w:val="00D84FE7"/>
    <w:rsid w:val="00D856BC"/>
    <w:rsid w:val="00DA731F"/>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6760"/>
    <w:rsid w:val="00FC552E"/>
    <w:rsid w:val="00FE05CF"/>
    <w:rsid w:val="00FE6F60"/>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32717F316FD94FE2B581FB0EBBD23EC5"/>
        <w:category>
          <w:name w:val="General"/>
          <w:gallery w:val="placeholder"/>
        </w:category>
        <w:types>
          <w:type w:val="bbPlcHdr"/>
        </w:types>
        <w:behaviors>
          <w:behavior w:val="content"/>
        </w:behaviors>
        <w:guid w:val="{98037D28-3B10-453E-917B-8290F8899827}"/>
      </w:docPartPr>
      <w:docPartBody>
        <w:p w:rsidR="00A143CE" w:rsidRDefault="00264971" w:rsidP="00264971">
          <w:pPr>
            <w:pStyle w:val="32717F316FD94FE2B581FB0EBBD23EC5"/>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264971"/>
    <w:rsid w:val="00294645"/>
    <w:rsid w:val="007A2383"/>
    <w:rsid w:val="00A143CE"/>
    <w:rsid w:val="00A75EC2"/>
    <w:rsid w:val="00B65668"/>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64971"/>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32717F316FD94FE2B581FB0EBBD23EC5">
    <w:name w:val="32717F316FD94FE2B581FB0EBBD23EC5"/>
    <w:rsid w:val="002649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0" ma:contentTypeDescription="Create a new document." ma:contentTypeScope="" ma:versionID="9b41c2c54186fabb756629dbdf44c699">
  <xsd:schema xmlns:xsd="http://www.w3.org/2001/XMLSchema" xmlns:xs="http://www.w3.org/2001/XMLSchema" xmlns:p="http://schemas.microsoft.com/office/2006/metadata/properties" xmlns:ns3="ad8159d5-3832-492c-8b12-f4b734a8b39a" targetNamespace="http://schemas.microsoft.com/office/2006/metadata/properties" ma:root="true" ma:fieldsID="a3f50f77925446416343e2290f618b48" ns3:_="">
    <xsd:import namespace="ad8159d5-3832-492c-8b12-f4b734a8b39a"/>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FDF6F-EFCC-4218-A9D3-DF2128E3CA81}">
  <ds:schemaRefs>
    <ds:schemaRef ds:uri="http://schemas.microsoft.com/office/2006/documentManagement/types"/>
    <ds:schemaRef ds:uri="http://schemas.openxmlformats.org/package/2006/metadata/core-properties"/>
    <ds:schemaRef ds:uri="ad8159d5-3832-492c-8b12-f4b734a8b39a"/>
    <ds:schemaRef ds:uri="http://purl.org/dc/elements/1.1/"/>
    <ds:schemaRef ds:uri="http://purl.org/dc/terms/"/>
    <ds:schemaRef ds:uri="http://schemas.microsoft.com/office/2006/metadata/properties"/>
    <ds:schemaRef ds:uri="http://www.w3.org/XML/1998/namespace"/>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7BDB99B-41B1-43BE-A3A4-C65DF519BF04}">
  <ds:schemaRefs>
    <ds:schemaRef ds:uri="http://schemas.microsoft.com/sharepoint/v3/contenttype/forms"/>
  </ds:schemaRefs>
</ds:datastoreItem>
</file>

<file path=customXml/itemProps3.xml><?xml version="1.0" encoding="utf-8"?>
<ds:datastoreItem xmlns:ds="http://schemas.openxmlformats.org/officeDocument/2006/customXml" ds:itemID="{864C503E-0741-4DCC-A013-2E4C60883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D9AF5D-76B5-42E8-856A-DEAF184E8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1</TotalTime>
  <Pages>9</Pages>
  <Words>4046</Words>
  <Characters>23468</Characters>
  <Application>Microsoft Office Word</Application>
  <DocSecurity>0</DocSecurity>
  <Lines>195</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4</cp:revision>
  <cp:lastPrinted>2012-01-19T11:15:00Z</cp:lastPrinted>
  <dcterms:created xsi:type="dcterms:W3CDTF">2023-09-05T09:39:00Z</dcterms:created>
  <dcterms:modified xsi:type="dcterms:W3CDTF">2023-09-12T06:25:00Z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